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spacing w:after="0"/>
        <w:jc w:val="center"/>
        <w:rPr>
          <w:rFonts w:ascii="Arial" w:hAnsi="Arial" w:cs="Arial"/>
          <w:b/>
          <w:sz w:val="24"/>
          <w:szCs w:val="24"/>
          <w:u w:color="auto" w:val="single"/>
        </w:rPr>
      </w:pPr>
      <w:r>
        <w:rPr>
          <w:rFonts w:ascii="Arial" w:hAnsi="Arial" w:cs="Arial"/>
          <w:b/>
          <w:sz w:val="24"/>
          <w:szCs w:val="24"/>
          <w:u w:color="auto" w:val="single"/>
        </w:rPr>
        <w:t>AVISO DE INTENÇÃO DE CONTRATAÇÃO DIRETA</w:t>
      </w:r>
    </w:p>
    <w:p>
      <w:pPr>
        <w:spacing w:after="0"/>
        <w:jc w:val="center"/>
        <w:rPr>
          <w:rFonts w:ascii="Arial" w:hAnsi="Arial" w:cs="Arial"/>
          <w:b/>
          <w:sz w:val="24"/>
          <w:szCs w:val="24"/>
          <w:u w:color="auto" w:val="single"/>
        </w:rPr>
      </w:pPr>
      <w:r>
        <w:rPr>
          <w:rFonts w:ascii="Arial" w:hAnsi="Arial" w:cs="Arial"/>
          <w:b/>
          <w:sz w:val="24"/>
          <w:szCs w:val="24"/>
          <w:u w:color="auto" w:val="single"/>
        </w:rPr>
        <w:t>PROCESSO ADMINISTRATIVO Nº 004/2024</w:t>
      </w:r>
    </w:p>
    <w:p>
      <w:pPr>
        <w:spacing w:after="0"/>
        <w:jc w:val="center"/>
        <w:rPr>
          <w:rFonts w:ascii="Arial" w:hAnsi="Arial" w:cs="Arial"/>
          <w:b/>
          <w:sz w:val="24"/>
          <w:szCs w:val="24"/>
          <w:u w:color="auto" w:val="single"/>
        </w:rPr>
      </w:pPr>
      <w:r>
        <w:rPr>
          <w:rFonts w:ascii="Arial" w:hAnsi="Arial" w:cs="Arial"/>
          <w:b/>
          <w:sz w:val="24"/>
          <w:szCs w:val="24"/>
          <w:u w:color="auto" w:val="single"/>
        </w:rPr>
        <w:t>DISPENSA DE LICITAÇÃO Nº 003/2024</w:t>
      </w:r>
    </w:p>
    <w:p>
      <w:pPr>
        <w:spacing w:after="0"/>
        <w:jc w:val="center"/>
        <w:rPr>
          <w:rFonts w:ascii="Arial" w:hAnsi="Arial" w:cs="Arial"/>
          <w:b/>
          <w:sz w:val="24"/>
          <w:szCs w:val="24"/>
          <w:u w:color="auto" w:val="single"/>
        </w:rPr>
      </w:pPr>
      <w:r>
        <w:rPr>
          <w:rFonts w:ascii="Arial" w:hAnsi="Arial" w:cs="Arial"/>
          <w:b/>
          <w:sz w:val="24"/>
          <w:szCs w:val="24"/>
          <w:u w:color="auto" w:val="single"/>
        </w:rPr>
      </w:r>
    </w:p>
    <w:p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</w:r>
    </w:p>
    <w:p>
      <w:pPr>
        <w:ind w:firstLine="1134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Município de Curuá/PA, inscrito no CNPJ Nº 01.613.319/0001-55, localizada na Rua 03 de Dezembro, nº 307 – Santa Terezinha, nesta cidade de Curuá/PA, Neste ato representada pelo Sr. MANOEL OVÍDIO NETO, Secretário Municipal de Administração, Planejamento e Finanças, nos termos do Art. 75, inciso II combinado com o §3 da Lei Federal nº 14.133/21, torna público que, tem interesse em realizar a COMPRA DIRETA PARA AQUISIÇÃO DE MOTOR BOMBA E ACESSORIOS EM ATENDIMENTO A SOLICITAÇÃO REALIZADA PELA PREFEITURA MUNICIPAL DE CURUÁ, com base na justificativa anexa nos autos processuais e termo de referência.</w:t>
      </w:r>
    </w:p>
    <w:p>
      <w:pPr>
        <w:ind w:firstLine="1134"/>
        <w:spacing w:after="0"/>
        <w:jc w:val="both"/>
        <w:rPr>
          <w:rFonts w:ascii="Arial Narrow" w:hAnsi="Arial Narrow" w:cs="Arial"/>
          <w:szCs w:val="24"/>
        </w:rPr>
      </w:pPr>
      <w:r>
        <w:rPr>
          <w:rFonts w:ascii="Arial" w:hAnsi="Arial" w:cs="Arial"/>
          <w:sz w:val="24"/>
          <w:szCs w:val="24"/>
        </w:rPr>
        <w:t xml:space="preserve">Os interessados em participar deveram enviar suas propostas em consonância com a descrição do termo de referência para o e-mail: </w:t>
      </w:r>
      <w:hyperlink r:id="rId7" w:history="1">
        <w:r>
          <w:rPr>
            <w:rStyle w:val="char5"/>
            <w:rFonts w:ascii="Arial" w:hAnsi="Arial" w:cs="Arial"/>
            <w:sz w:val="24"/>
            <w:szCs w:val="24"/>
          </w:rPr>
          <w:t>cplcurua@gmail.com</w:t>
        </w:r>
      </w:hyperlink>
      <w:r>
        <w:rPr>
          <w:rFonts w:ascii="Arial" w:hAnsi="Arial" w:cs="Arial"/>
          <w:sz w:val="24"/>
          <w:szCs w:val="24"/>
        </w:rPr>
        <w:t xml:space="preserve"> ou no endereço: Rua 03 de Dezembro, nº 307 – Santa Terezinha</w:t>
      </w:r>
      <w:r>
        <w:rPr>
          <w:rFonts w:ascii="Arial" w:hAnsi="Arial" w:cs="Arial"/>
          <w:sz w:val="24"/>
          <w:szCs w:val="24"/>
        </w:rPr>
        <w:t xml:space="preserve">, CEP: 68.210-000, nesta cidade de Curuá/PA, no horário das 08:00h às 14:00h, até o dia </w:t>
      </w:r>
      <w:r>
        <w:rPr>
          <w:rFonts w:ascii="Arial" w:hAnsi="Arial" w:cs="Arial"/>
          <w:sz w:val="24"/>
          <w:szCs w:val="24"/>
        </w:rPr>
        <w:t>14 de fevereiro de 2024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 Narrow" w:hAnsi="Arial Narrow" w:cs="Arial"/>
          <w:szCs w:val="24"/>
        </w:rPr>
      </w:r>
    </w:p>
    <w:p>
      <w:pPr>
        <w:spacing w:after="0"/>
        <w:jc w:val="center"/>
      </w:pPr>
      <w:r/>
    </w:p>
    <w:p>
      <w:pPr>
        <w:spacing w:after="0"/>
        <w:jc w:val="center"/>
      </w:pPr>
      <w:r/>
    </w:p>
    <w:p>
      <w:pPr>
        <w:spacing w:after="0"/>
        <w:jc w:val="center"/>
      </w:pPr>
      <w:r/>
    </w:p>
    <w:p>
      <w:pPr>
        <w:spacing w:after="0"/>
        <w:jc w:val="center"/>
      </w:pPr>
      <w:r/>
    </w:p>
    <w:p>
      <w:pPr>
        <w:spacing w:after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Curuá/PA, 08 de fevereiro de 2024</w:t>
      </w:r>
    </w:p>
    <w:p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</w:r>
    </w:p>
    <w:p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</w:r>
    </w:p>
    <w:p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</w:r>
    </w:p>
    <w:p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</w:r>
    </w:p>
    <w:p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</w:t>
      </w:r>
    </w:p>
    <w:p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MANOEL OVÍDIO NETO</w:t>
      </w:r>
    </w:p>
    <w:p>
      <w:pPr>
        <w:spacing w:after="0"/>
        <w:jc w:val="center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Secretário Municipal de Administração, Planejamento e Finanças</w:t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headerReference w:type="default" r:id="rId8"/>
      <w:footerReference w:type="default" r:id="rId9"/>
      <w:type w:val="nextPage"/>
      <w:pgSz w:h="16838" w:w="11906"/>
      <w:pgMar w:left="1701" w:top="1417" w:right="991" w:bottom="993" w:header="284" w:footer="454"/>
      <w:paperSrc w:first="0" w:other="0" a="0" b="0"/>
      <w:pgNumType w:fmt="decimal"/>
      <w:tmGutter w:val="3"/>
      <w:mirrorMargins w:val="0"/>
      <w:tmSection w:h="-2">
        <w:tmHeader w:id="0" w:h="0" edge="284" text="0">
          <w:shd w:val="none"/>
        </w:tmHeader>
        <w:tmFooter w:id="0" w:h="0" edge="454" text="0">
          <w:shd w:val="none"/>
        </w:tmFoot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asic Roman">
    <w:charset w:val="00"/>
    <w:family w:val="roman"/>
    <w:pitch w:val="default"/>
  </w:font>
  <w:font w:name="Basic Sans">
    <w:charset w:val="00"/>
    <w:family w:val="roman"/>
    <w:pitch w:val="default"/>
  </w:font>
  <w:font w:name="Calibri">
    <w:charset w:val="00"/>
    <w:family w:val="swiss"/>
    <w:pitch w:val="default"/>
  </w:font>
  <w:font w:name="Times New Roman">
    <w:charset w:val="00"/>
    <w:family w:val="roman"/>
    <w:pitch w:val="default"/>
  </w:font>
  <w:font w:name="Tahoma">
    <w:charset w:val="00"/>
    <w:family w:val="swiss"/>
    <w:pitch w:val="default"/>
  </w:font>
  <w:font w:name="Arial">
    <w:charset w:val="00"/>
    <w:family w:val="swiss"/>
    <w:pitch w:val="default"/>
  </w:font>
  <w:font w:name="Arial Narrow">
    <w:charset w:val="00"/>
    <w:family w:val="swiss"/>
    <w:pitch w:val="default"/>
  </w:font>
  <w:font w:name="Cambria"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3"/>
      <w:pBdr>
        <w:top w:val="nil" w:sz="0" w:space="3" w:color="000000" tmln="20, 20, 20, 0, 60"/>
        <w:left w:val="nil" w:sz="0" w:space="3" w:color="000000" tmln="20, 20, 20, 0, 60"/>
        <w:bottom w:val="single" w:sz="12" w:space="1" w:color="000000" tmln="30, 20, 20, 0, 20"/>
        <w:right w:val="nil" w:sz="0" w:space="3" w:color="000000" tmln="20, 20, 20, 0, 60"/>
        <w:between w:val="nil" w:sz="0" w:space="0" w:color="000000" tmln="20, 20, 20, 0, 0"/>
      </w:pBdr>
      <w:shd w:val="none"/>
    </w:pPr>
    <w:r/>
  </w:p>
  <w:p>
    <w:pPr>
      <w:pStyle w:val="para3"/>
      <w:spacing/>
      <w:jc w:val="center"/>
    </w:pPr>
    <w:r>
      <w:t>Rua 03 de dezembro, 307, Santa Terezinha, CEP.: 68210-000, Curuá/PA.</w:t>
    </w:r>
  </w:p>
  <w:p>
    <w:pPr>
      <w:pStyle w:val="para3"/>
    </w:pPr>
    <w:r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4"/>
      <w:pBdr>
        <w:top w:val="nil" w:sz="0" w:space="3" w:color="000000" tmln="20, 20, 20, 0, 60"/>
        <w:left w:val="nil" w:sz="0" w:space="3" w:color="000000" tmln="20, 20, 20, 0, 60"/>
        <w:bottom w:val="double" w:sz="12" w:space="0" w:color="000000" tmln="10, 10, 10, 0, 0"/>
        <w:right w:val="nil" w:sz="0" w:space="3" w:color="000000" tmln="20, 20, 20, 0, 60"/>
        <w:between w:val="nil" w:sz="0" w:space="0" w:color="000000" tmln="20, 20, 20, 0, 0"/>
      </w:pBdr>
      <w:shd w:val="none"/>
      <w:rPr>
        <w:sz w:val="18"/>
        <w:szCs w:val="18"/>
      </w:rPr>
    </w:pPr>
    <w:r>
      <w:rPr>
        <w:noProof/>
      </w:rPr>
      <w:drawing>
        <wp:anchor distT="0" distB="0" distL="114300" distR="114300" simplePos="0" relativeHeight="251658241" behindDoc="0" locked="0" layoutInCell="0" hidden="0" allowOverlap="1">
          <wp:simplePos x="0" y="0"/>
          <wp:positionH relativeFrom="column">
            <wp:posOffset>2520315</wp:posOffset>
          </wp:positionH>
          <wp:positionV relativeFrom="paragraph">
            <wp:posOffset>-129540</wp:posOffset>
          </wp:positionV>
          <wp:extent cx="809625" cy="791210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/>
                    <a:extLst>
                      <a:ext uri="smNativeData">
                        <sm:smNativeData xmlns:sm="smNativeData" val="SMDATA_16_yaLY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OAEAAJsBAACxHQAAaAI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EKAAACAAAAAAAAAAAAAAAAIAAACBDwAAAAAAAAIAAAA0////+wQAAN4EAAAAAAAAJhYAAFAAAAAoAAAACAAAAAEAAAABAAAA"/>
                      </a:ext>
                    </a:extLst>
                  </pic:cNvPicPr>
                </pic:nvPicPr>
                <pic:blipFill>
                  <a:blip r:embed="rId1"/>
                  <a:srcRect l="3120" t="4110" r="76010" b="6160"/>
                  <a:stretch>
                    <a:fillRect/>
                  </a:stretch>
                </pic:blipFill>
                <pic:spPr>
                  <a:xfrm>
                    <a:off x="0" y="0"/>
                    <a:ext cx="809625" cy="791210"/>
                  </a:xfrm>
                  <a:prstGeom prst="rect">
                    <a:avLst/>
                  </a:prstGeom>
                  <a:noFill/>
                  <a:ln w="12700">
                    <a:noFill/>
                  </a:ln>
                </pic:spPr>
              </pic:pic>
            </a:graphicData>
          </a:graphic>
        </wp:anchor>
      </w:drawing>
    </w:r>
    <w:r>
      <w:rPr>
        <w:sz w:val="18"/>
        <w:szCs w:val="18"/>
      </w:rPr>
    </w:r>
  </w:p>
  <w:p>
    <w:pPr>
      <w:pStyle w:val="para4"/>
      <w:pBdr>
        <w:top w:val="nil" w:sz="0" w:space="3" w:color="000000" tmln="20, 20, 20, 0, 60"/>
        <w:left w:val="nil" w:sz="0" w:space="3" w:color="000000" tmln="20, 20, 20, 0, 60"/>
        <w:bottom w:val="double" w:sz="12" w:space="0" w:color="000000" tmln="10, 10, 10, 0, 0"/>
        <w:right w:val="nil" w:sz="0" w:space="3" w:color="000000" tmln="20, 20, 20, 0, 60"/>
        <w:between w:val="nil" w:sz="0" w:space="0" w:color="000000" tmln="20, 20, 20, 0, 0"/>
      </w:pBdr>
      <w:shd w:val="none"/>
      <w:rPr>
        <w:sz w:val="18"/>
        <w:szCs w:val="18"/>
      </w:rPr>
    </w:pPr>
    <w:r>
      <w:rPr>
        <w:sz w:val="18"/>
        <w:szCs w:val="18"/>
      </w:rPr>
    </w:r>
  </w:p>
  <w:p>
    <w:pPr>
      <w:pStyle w:val="para4"/>
      <w:pBdr>
        <w:top w:val="nil" w:sz="0" w:space="3" w:color="000000" tmln="20, 20, 20, 0, 60"/>
        <w:left w:val="nil" w:sz="0" w:space="3" w:color="000000" tmln="20, 20, 20, 0, 60"/>
        <w:bottom w:val="double" w:sz="12" w:space="0" w:color="000000" tmln="10, 10, 10, 0, 0"/>
        <w:right w:val="nil" w:sz="0" w:space="3" w:color="000000" tmln="20, 20, 20, 0, 60"/>
        <w:between w:val="nil" w:sz="0" w:space="0" w:color="000000" tmln="20, 20, 20, 0, 0"/>
      </w:pBdr>
      <w:shd w:val="none"/>
      <w:rPr>
        <w:sz w:val="18"/>
        <w:szCs w:val="18"/>
      </w:rPr>
    </w:pPr>
    <w:r>
      <w:rPr>
        <w:sz w:val="18"/>
        <w:szCs w:val="18"/>
      </w:rPr>
    </w:r>
  </w:p>
  <w:p>
    <w:pPr>
      <w:pStyle w:val="para4"/>
      <w:pBdr>
        <w:top w:val="nil" w:sz="0" w:space="3" w:color="000000" tmln="20, 20, 20, 0, 60"/>
        <w:left w:val="nil" w:sz="0" w:space="3" w:color="000000" tmln="20, 20, 20, 0, 60"/>
        <w:bottom w:val="double" w:sz="12" w:space="0" w:color="000000" tmln="10, 10, 10, 0, 0"/>
        <w:right w:val="nil" w:sz="0" w:space="3" w:color="000000" tmln="20, 20, 20, 0, 60"/>
        <w:between w:val="nil" w:sz="0" w:space="0" w:color="000000" tmln="20, 20, 20, 0, 0"/>
      </w:pBdr>
      <w:shd w:val="none"/>
      <w:rPr>
        <w:sz w:val="18"/>
        <w:szCs w:val="18"/>
      </w:rPr>
    </w:pPr>
    <w:r>
      <w:rPr>
        <w:sz w:val="18"/>
        <w:szCs w:val="18"/>
      </w:rPr>
    </w:r>
  </w:p>
  <w:p>
    <w:pPr>
      <w:pStyle w:val="para4"/>
      <w:pBdr>
        <w:top w:val="nil" w:sz="0" w:space="3" w:color="000000" tmln="20, 20, 20, 0, 60"/>
        <w:left w:val="nil" w:sz="0" w:space="3" w:color="000000" tmln="20, 20, 20, 0, 60"/>
        <w:bottom w:val="double" w:sz="12" w:space="0" w:color="000000" tmln="10, 10, 10, 0, 0"/>
        <w:right w:val="nil" w:sz="0" w:space="3" w:color="000000" tmln="20, 20, 20, 0, 60"/>
        <w:between w:val="nil" w:sz="0" w:space="0" w:color="000000" tmln="20, 20, 20, 0, 0"/>
      </w:pBdr>
      <w:shd w:val="none"/>
      <w:rPr>
        <w:sz w:val="18"/>
        <w:szCs w:val="18"/>
      </w:rPr>
    </w:pPr>
    <w:r>
      <w:rPr>
        <w:sz w:val="18"/>
        <w:szCs w:val="18"/>
      </w:rPr>
    </w:r>
  </w:p>
  <w:p>
    <w:pPr>
      <w:pStyle w:val="para4"/>
      <w:pBdr>
        <w:top w:val="nil" w:sz="0" w:space="3" w:color="000000" tmln="20, 20, 20, 0, 60"/>
        <w:left w:val="nil" w:sz="0" w:space="3" w:color="000000" tmln="20, 20, 20, 0, 60"/>
        <w:bottom w:val="double" w:sz="12" w:space="0" w:color="000000" tmln="10, 10, 10, 0, 0"/>
        <w:right w:val="nil" w:sz="0" w:space="3" w:color="000000" tmln="20, 20, 20, 0, 60"/>
        <w:between w:val="nil" w:sz="0" w:space="0" w:color="000000" tmln="20, 20, 20, 0, 0"/>
      </w:pBdr>
      <w:shd w:val="none"/>
      <w:rPr>
        <w:sz w:val="18"/>
        <w:szCs w:val="18"/>
      </w:rPr>
    </w:pPr>
    <w:r>
      <w:rPr>
        <w:sz w:val="18"/>
        <w:szCs w:val="18"/>
      </w:rPr>
      <w:t>ESTADO DO PARÁ</w:t>
    </w:r>
  </w:p>
  <w:p>
    <w:pPr>
      <w:pStyle w:val="para4"/>
      <w:pBdr>
        <w:top w:val="nil" w:sz="0" w:space="3" w:color="000000" tmln="20, 20, 20, 0, 60"/>
        <w:left w:val="nil" w:sz="0" w:space="3" w:color="000000" tmln="20, 20, 20, 0, 60"/>
        <w:bottom w:val="double" w:sz="12" w:space="0" w:color="000000" tmln="10, 10, 10, 0, 0"/>
        <w:right w:val="nil" w:sz="0" w:space="3" w:color="000000" tmln="20, 20, 20, 0, 60"/>
        <w:between w:val="nil" w:sz="0" w:space="0" w:color="000000" tmln="20, 20, 20, 0, 0"/>
      </w:pBdr>
      <w:shd w:val="none"/>
      <w:rPr>
        <w:sz w:val="18"/>
        <w:szCs w:val="18"/>
      </w:rPr>
    </w:pPr>
    <w:r>
      <w:rPr>
        <w:sz w:val="18"/>
        <w:szCs w:val="18"/>
      </w:rPr>
      <w:t>PREFEITURA MUNICIPAL DE CURUÁ</w:t>
    </w:r>
  </w:p>
  <w:p>
    <w:pPr>
      <w:pStyle w:val="para4"/>
      <w:pBdr>
        <w:top w:val="nil" w:sz="0" w:space="3" w:color="000000" tmln="20, 20, 20, 0, 60"/>
        <w:left w:val="nil" w:sz="0" w:space="3" w:color="000000" tmln="20, 20, 20, 0, 60"/>
        <w:bottom w:val="double" w:sz="12" w:space="0" w:color="000000" tmln="10, 10, 10, 0, 0"/>
        <w:right w:val="nil" w:sz="0" w:space="3" w:color="000000" tmln="20, 20, 20, 0, 60"/>
        <w:between w:val="nil" w:sz="0" w:space="0" w:color="000000" tmln="20, 20, 20, 0, 0"/>
      </w:pBdr>
      <w:shd w:val="none"/>
      <w:rPr>
        <w:sz w:val="18"/>
        <w:szCs w:val="18"/>
      </w:rPr>
    </w:pPr>
    <w:r>
      <w:rPr>
        <w:sz w:val="18"/>
        <w:szCs w:val="18"/>
      </w:rPr>
      <w:t>SECRETARIA MUNICIPAL DE ADMINISTRAÇÃO, PLANEJAMENTO E FINANÇAS</w:t>
    </w:r>
  </w:p>
  <w:p>
    <w:pPr>
      <w:pStyle w:val="para4"/>
      <w:pBdr>
        <w:top w:val="nil" w:sz="0" w:space="3" w:color="000000" tmln="20, 20, 20, 0, 60"/>
        <w:left w:val="nil" w:sz="0" w:space="3" w:color="000000" tmln="20, 20, 20, 0, 60"/>
        <w:bottom w:val="double" w:sz="12" w:space="0" w:color="000000" tmln="10, 10, 10, 0, 0"/>
        <w:right w:val="nil" w:sz="0" w:space="3" w:color="000000" tmln="20, 20, 20, 0, 60"/>
        <w:between w:val="nil" w:sz="0" w:space="0" w:color="000000" tmln="20, 20, 20, 0, 0"/>
      </w:pBdr>
      <w:shd w:val="none"/>
      <w:rPr>
        <w:sz w:val="18"/>
        <w:szCs w:val="18"/>
      </w:rPr>
    </w:pPr>
    <w:r>
      <w:rPr>
        <w:sz w:val="18"/>
        <w:szCs w:val="18"/>
      </w:rPr>
      <w:t>CNPJ: 01.613.319/0001-55</w:t>
    </w:r>
  </w:p>
  <w:p>
    <w:pPr>
      <w:pStyle w:val="para4"/>
      <w:pBdr>
        <w:top w:val="nil" w:sz="0" w:space="3" w:color="000000" tmln="20, 20, 20, 0, 60"/>
        <w:left w:val="nil" w:sz="0" w:space="3" w:color="000000" tmln="20, 20, 20, 0, 60"/>
        <w:bottom w:val="double" w:sz="12" w:space="0" w:color="000000" tmln="10, 10, 10, 0, 0"/>
        <w:right w:val="nil" w:sz="0" w:space="3" w:color="000000" tmln="20, 20, 20, 0, 60"/>
        <w:between w:val="nil" w:sz="0" w:space="0" w:color="000000" tmln="20, 20, 20, 0, 0"/>
      </w:pBdr>
      <w:shd w:val="none"/>
      <w:rPr>
        <w:sz w:val="20"/>
      </w:rPr>
    </w:pPr>
    <w:r>
      <w:rPr>
        <w:sz w:val="18"/>
        <w:szCs w:val="18"/>
      </w:rPr>
      <w:t>SETOR DE LICITAÇÕES E CONTRATOS</w:t>
    </w:r>
    <w:r>
      <w:rPr>
        <w:sz w:val="20"/>
      </w:rPr>
    </w:r>
  </w:p>
  <w:p>
    <w:pPr>
      <w:pStyle w:val="para2"/>
    </w:pPr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0"/>
  <w:doNotShadeFormData w:val="0"/>
  <w:captions>
    <w:caption w:name="Tabela" w:pos="below" w:numFmt="decimal"/>
    <w:caption w:name="Figura" w:pos="below" w:numFmt="decimal"/>
    <w:caption w:name="Imagem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compatSetting w:name="compatibilityMode" w:uri="http://schemas.microsoft.com/office/word" w:val="15"/>
  </w:compat>
  <w:shapeDefaults>
    <o:shapedefaults v:ext="edit" spidmax="3073"/>
    <o:shapelayout v:ext="edit">
      <o:rules v:ext="edit"/>
    </o:shapelayout>
  </w:shapeDefaults>
  <w:tmPrefOne w:val="17"/>
  <w:tmPrefTwo w:val="1"/>
  <w:tmFmtPref w:val="5505751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5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0"/>
  </w:tmReviewPr>
  <w:tmLastPos>
    <w:tmLastPosPage w:val="0"/>
    <w:tmLastPosSelect w:val="0"/>
    <w:tmLastPosFrameIdx w:val="0"/>
    <w:tmLastPosCaret>
      <w:tmLastPosPgfIdx w:val="6"/>
      <w:tmLastPosIdx w:val="311"/>
    </w:tmLastPosCaret>
    <w:tmLastPosAnchor>
      <w:tmLastPosPgfIdx w:val="0"/>
      <w:tmLastPosIdx w:val="0"/>
    </w:tmLastPosAnchor>
    <w:tmLastPosTblRect w:left="0" w:top="0" w:right="0" w:bottom="0"/>
  </w:tmLastPos>
  <w:tmAppRevision w:date="1708696265" w:val="1068" w:fileVer="342" w:fileVer64="64" w:fileVerOS="1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Calibr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Balloon Text"/>
    <w:qFormat/>
    <w:basedOn w:val="para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a2">
    <w:name w:val="Head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3">
    <w:name w:val="Foot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4">
    <w:name w:val="Title"/>
    <w:qFormat/>
    <w:basedOn w:val="para0"/>
    <w:pPr>
      <w:spacing w:after="0" w:line="240" w:lineRule="auto"/>
      <w:jc w:val="center"/>
    </w:pPr>
    <w:rPr>
      <w:rFonts w:ascii="Times New Roman" w:hAnsi="Times New Roman" w:eastAsia="Times New Roman" w:cs="Times New Roman"/>
      <w:b/>
      <w:sz w:val="24"/>
      <w:szCs w:val="24"/>
      <w:lang w:eastAsia="pt-br"/>
    </w:rPr>
  </w:style>
  <w:style w:type="character" w:styleId="char0" w:default="1">
    <w:name w:val="Default Paragraph Font"/>
  </w:style>
  <w:style w:type="character" w:styleId="char1" w:customStyle="1">
    <w:name w:val="Texto de balão Char"/>
    <w:basedOn w:val="char0"/>
    <w:rPr>
      <w:rFonts w:ascii="Tahoma" w:hAnsi="Tahoma" w:cs="Tahoma"/>
      <w:sz w:val="16"/>
      <w:szCs w:val="16"/>
    </w:rPr>
  </w:style>
  <w:style w:type="character" w:styleId="char2" w:customStyle="1">
    <w:name w:val="Cabeçalho Char"/>
    <w:basedOn w:val="char0"/>
  </w:style>
  <w:style w:type="character" w:styleId="char3" w:customStyle="1">
    <w:name w:val="Rodapé Char"/>
    <w:basedOn w:val="char0"/>
  </w:style>
  <w:style w:type="character" w:styleId="char4" w:customStyle="1">
    <w:name w:val="Título Char"/>
    <w:basedOn w:val="char0"/>
    <w:rPr>
      <w:rFonts w:ascii="Times New Roman" w:hAnsi="Times New Roman" w:eastAsia="Times New Roman" w:cs="Times New Roman"/>
      <w:b/>
      <w:sz w:val="24"/>
      <w:szCs w:val="24"/>
      <w:noProof w:val="1"/>
      <w:lang w:eastAsia="pt-br"/>
    </w:rPr>
  </w:style>
  <w:style w:type="character" w:styleId="char5">
    <w:name w:val="Hyperlink"/>
    <w:basedOn w:val="char0"/>
    <w:rPr>
      <w:color w:val="0000ff"/>
      <w:u w:color="auto" w:val="single"/>
    </w:rPr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Calibri" w:hAnsi="Calibri" w:eastAsia="Calibri" w:cs="Calibr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Balloon Text"/>
    <w:qFormat/>
    <w:basedOn w:val="para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a2">
    <w:name w:val="Head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3">
    <w:name w:val="Foot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4">
    <w:name w:val="Title"/>
    <w:qFormat/>
    <w:basedOn w:val="para0"/>
    <w:pPr>
      <w:spacing w:after="0" w:line="240" w:lineRule="auto"/>
      <w:jc w:val="center"/>
    </w:pPr>
    <w:rPr>
      <w:rFonts w:ascii="Times New Roman" w:hAnsi="Times New Roman" w:eastAsia="Times New Roman" w:cs="Times New Roman"/>
      <w:b/>
      <w:sz w:val="24"/>
      <w:szCs w:val="24"/>
      <w:lang w:eastAsia="pt-br"/>
    </w:rPr>
  </w:style>
  <w:style w:type="character" w:styleId="char0" w:default="1">
    <w:name w:val="Default Paragraph Font"/>
  </w:style>
  <w:style w:type="character" w:styleId="char1" w:customStyle="1">
    <w:name w:val="Texto de balão Char"/>
    <w:basedOn w:val="char0"/>
    <w:rPr>
      <w:rFonts w:ascii="Tahoma" w:hAnsi="Tahoma" w:cs="Tahoma"/>
      <w:sz w:val="16"/>
      <w:szCs w:val="16"/>
    </w:rPr>
  </w:style>
  <w:style w:type="character" w:styleId="char2" w:customStyle="1">
    <w:name w:val="Cabeçalho Char"/>
    <w:basedOn w:val="char0"/>
  </w:style>
  <w:style w:type="character" w:styleId="char3" w:customStyle="1">
    <w:name w:val="Rodapé Char"/>
    <w:basedOn w:val="char0"/>
  </w:style>
  <w:style w:type="character" w:styleId="char4" w:customStyle="1">
    <w:name w:val="Título Char"/>
    <w:basedOn w:val="char0"/>
    <w:rPr>
      <w:rFonts w:ascii="Times New Roman" w:hAnsi="Times New Roman" w:eastAsia="Times New Roman" w:cs="Times New Roman"/>
      <w:b/>
      <w:sz w:val="24"/>
      <w:szCs w:val="24"/>
      <w:noProof w:val="1"/>
      <w:lang w:eastAsia="pt-br"/>
    </w:rPr>
  </w:style>
  <w:style w:type="character" w:styleId="char5">
    <w:name w:val="Hyperlink"/>
    <w:basedOn w:val="char0"/>
    <w:rPr>
      <w:color w:val="0000ff"/>
      <w:u w:color="auto" w:val="single"/>
    </w:rPr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hyperlink" Target="mailto:cplcurua@gmail.com" TargetMode="External"/><Relationship Id="rId8" Type="http://schemas.openxmlformats.org/officeDocument/2006/relationships/header" Target="header1.xml"/><Relationship Id="rId9" Type="http://schemas.openxmlformats.org/officeDocument/2006/relationships/footer" Target="footer1.xml"/></Relationships>
</file>

<file path=word/_rels/header1.xml.rels><?xml version="1.0" encoding="UTF-8" standalone="yes" 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rev.1068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CPL03</dc:creator>
  <cp:keywords/>
  <dc:description/>
  <cp:lastModifiedBy/>
  <cp:revision>5</cp:revision>
  <cp:lastPrinted>2024-02-02T14:01:00Z</cp:lastPrinted>
  <dcterms:created xsi:type="dcterms:W3CDTF">2024-02-06T11:19:00Z</dcterms:created>
  <dcterms:modified xsi:type="dcterms:W3CDTF">2024-02-23T14:51:05Z</dcterms:modified>
</cp:coreProperties>
</file>